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0"/>
        <w:gridCol w:w="3062"/>
        <w:gridCol w:w="2552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Weed Jason Eugene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OCEAN POWER TECHNOLOGIES, INC.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28 ENGELHARD DRIVE, SUITE B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MONROE TOWNSHIP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NJ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08831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0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09/10/2026</w:t>
            </w:r>
          </w:p>
        </w:tc>
        <w:tc>
          <w:tcPr>
            <w:tcW w:w="5614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Ocean Power Technologies,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OPTT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Commercial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0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4"/>
              <w:gridCol w:w="2068"/>
            </w:tblGrid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2"/>
        <w:gridCol w:w="1963"/>
        <w:gridCol w:w="1166"/>
        <w:gridCol w:w="2654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  <w:tr>
        <w:trPr/>
        <w:tc>
          <w:tcPr>
            <w:tcW w:w="442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19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5,384</w:t>
            </w:r>
          </w:p>
        </w:tc>
        <w:tc>
          <w:tcPr>
            <w:tcW w:w="11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26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42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19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6,479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26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42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19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8,333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1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26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697"/>
        <w:gridCol w:w="1223"/>
        <w:gridCol w:w="1129"/>
        <w:gridCol w:w="1344"/>
        <w:gridCol w:w="937"/>
        <w:gridCol w:w="1266"/>
        <w:gridCol w:w="1228"/>
        <w:gridCol w:w="1381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69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228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6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38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69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6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38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69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Restricted Stock Unit</w:t>
            </w:r>
          </w:p>
        </w:tc>
        <w:tc>
          <w:tcPr>
            <w:tcW w:w="12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11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1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18,790</w:t>
            </w:r>
          </w:p>
        </w:tc>
        <w:tc>
          <w:tcPr>
            <w:tcW w:w="12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2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3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69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Restricted Stock Unit</w:t>
            </w:r>
          </w:p>
        </w:tc>
        <w:tc>
          <w:tcPr>
            <w:tcW w:w="12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11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134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5,000</w:t>
            </w:r>
          </w:p>
        </w:tc>
        <w:tc>
          <w:tcPr>
            <w:tcW w:w="12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2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3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On January 31, 2026, the reporting person was granted 6,479 restricted stock units subject to time-based vesting in 2027, 2028 and 2029.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On June 16, 2025, the reporting person was granted 8,333 restricted stock units subject to time-based vesting in 2027. A portion of this award achieved vesting in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On January 31, 2026, the reporting person was granted 18,790 restricted stock units, vesting based on achievement of certain performance criteria.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On June 16, 2025, the reporting person was granted 5,000 restricted stock units, vesting based on achievement of certain performance criteria.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/s/Jason Weed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2155111" TargetMode="External"/><Relationship Id="rId3" Type="http://schemas.openxmlformats.org/officeDocument/2006/relationships/hyperlink" Target="http://www.sec.gov/cgi-bin/browse-edgar?action=getcompany&amp;CIK=0001378140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519</Words>
  <Characters>2838</Characters>
  <CharactersWithSpaces>3286</CharactersWithSpaces>
  <Paragraphs>91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